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394" w:rsidRPr="00330394" w:rsidRDefault="00330394" w:rsidP="00330394">
      <w:pPr>
        <w:rPr>
          <w:b/>
        </w:rPr>
      </w:pPr>
      <w:r w:rsidRPr="00330394">
        <w:rPr>
          <w:b/>
        </w:rPr>
        <w:t>Cloning M&amp;M should include:</w:t>
      </w:r>
      <w:r w:rsidRPr="00330394">
        <w:rPr>
          <w:b/>
        </w:rPr>
        <w:tab/>
      </w:r>
      <w:r w:rsidRPr="00330394">
        <w:rPr>
          <w:b/>
        </w:rPr>
        <w:tab/>
      </w:r>
      <w:r w:rsidRPr="00330394">
        <w:rPr>
          <w:b/>
        </w:rPr>
        <w:tab/>
      </w:r>
      <w:r w:rsidRPr="00330394">
        <w:rPr>
          <w:b/>
        </w:rPr>
        <w:tab/>
      </w:r>
      <w:r w:rsidRPr="00330394">
        <w:rPr>
          <w:b/>
        </w:rPr>
        <w:tab/>
      </w:r>
      <w:r w:rsidRPr="00330394">
        <w:rPr>
          <w:b/>
        </w:rPr>
        <w:tab/>
      </w:r>
    </w:p>
    <w:p w:rsidR="001E1771" w:rsidRDefault="001E1771" w:rsidP="00330394">
      <w:pPr>
        <w:rPr>
          <w:sz w:val="20"/>
        </w:rPr>
      </w:pPr>
      <w:r w:rsidRPr="00770ED2">
        <w:rPr>
          <w:sz w:val="20"/>
        </w:rPr>
        <w:t>Do not include ‘practice cloning’ on red/green/purple plasmids</w:t>
      </w:r>
    </w:p>
    <w:p w:rsidR="00495DDB" w:rsidRDefault="00495DDB" w:rsidP="00330394">
      <w:pPr>
        <w:rPr>
          <w:sz w:val="20"/>
        </w:rPr>
      </w:pPr>
    </w:p>
    <w:p w:rsidR="00AD16F1" w:rsidRDefault="00495DDB" w:rsidP="00495DDB">
      <w:r>
        <w:t xml:space="preserve">Provide more detail than what was in your proposed methods from the Mid-Semester Research Report. </w:t>
      </w:r>
      <w:r w:rsidR="00AD16F1">
        <w:t xml:space="preserve"> </w:t>
      </w:r>
    </w:p>
    <w:p w:rsidR="00AD16F1" w:rsidRDefault="00AD16F1" w:rsidP="00495DDB"/>
    <w:p w:rsidR="00495DDB" w:rsidRDefault="00AD16F1" w:rsidP="00330394">
      <w:r w:rsidRPr="00AD16F1">
        <w:rPr>
          <w:b/>
        </w:rPr>
        <w:t>NOTE</w:t>
      </w:r>
      <w:r>
        <w:t xml:space="preserve">: When you list concentrations of reagents, you will almost always use the </w:t>
      </w:r>
      <w:r w:rsidRPr="00AD16F1">
        <w:rPr>
          <w:u w:val="single"/>
        </w:rPr>
        <w:t>Final Concentrations</w:t>
      </w:r>
      <w:r>
        <w:t xml:space="preserve"> of that reagent in the reaction volume (usually the final volume in the tube)</w:t>
      </w:r>
    </w:p>
    <w:p w:rsidR="00330394" w:rsidRDefault="00330394" w:rsidP="00330394"/>
    <w:p w:rsidR="00515E17" w:rsidRDefault="00515E17" w:rsidP="00330394">
      <w:r>
        <w:t>NCBI Gene #</w:t>
      </w:r>
    </w:p>
    <w:p w:rsidR="00515E17" w:rsidRDefault="00515E17" w:rsidP="00330394">
      <w:r>
        <w:t xml:space="preserve">Original sequence + </w:t>
      </w:r>
      <w:proofErr w:type="spellStart"/>
      <w:r>
        <w:t>Codon</w:t>
      </w:r>
      <w:proofErr w:type="spellEnd"/>
      <w:r>
        <w:t xml:space="preserve"> Optimized Sequence</w:t>
      </w:r>
    </w:p>
    <w:p w:rsidR="00495DDB" w:rsidRDefault="00495DDB" w:rsidP="00330394">
      <w:r>
        <w:tab/>
        <w:t>These are called CDS (Coding DNA Sequences</w:t>
      </w:r>
      <w:proofErr w:type="gramStart"/>
      <w:r>
        <w:t>)  vs</w:t>
      </w:r>
      <w:proofErr w:type="gramEnd"/>
      <w:r>
        <w:t>. ‘genes’</w:t>
      </w:r>
    </w:p>
    <w:p w:rsidR="00515E17" w:rsidRDefault="00515E17" w:rsidP="00330394">
      <w:r>
        <w:t xml:space="preserve">Which organism is your sequence </w:t>
      </w:r>
      <w:proofErr w:type="spellStart"/>
      <w:r>
        <w:t>codon</w:t>
      </w:r>
      <w:proofErr w:type="spellEnd"/>
      <w:r>
        <w:t xml:space="preserve"> optimized for</w:t>
      </w:r>
    </w:p>
    <w:p w:rsidR="00515E17" w:rsidRDefault="00515E17" w:rsidP="00330394">
      <w:r>
        <w:t xml:space="preserve">Why do we use </w:t>
      </w:r>
      <w:proofErr w:type="spellStart"/>
      <w:r>
        <w:t>codon</w:t>
      </w:r>
      <w:proofErr w:type="spellEnd"/>
      <w:r>
        <w:t xml:space="preserve"> optimization?</w:t>
      </w:r>
    </w:p>
    <w:p w:rsidR="00515E17" w:rsidRDefault="00515E17" w:rsidP="00330394"/>
    <w:p w:rsidR="005C2FBB" w:rsidRPr="005C2FBB" w:rsidRDefault="005C2FBB" w:rsidP="005C2FBB">
      <w:r w:rsidRPr="005C2FBB">
        <w:rPr>
          <w:b/>
        </w:rPr>
        <w:t xml:space="preserve">Cloning </w:t>
      </w:r>
    </w:p>
    <w:p w:rsidR="00AD16F1" w:rsidRDefault="00AD16F1" w:rsidP="00AD16F1">
      <w:r>
        <w:t>What is the overall purpose of the cloning?</w:t>
      </w:r>
      <w:r>
        <w:tab/>
      </w:r>
      <w:r>
        <w:tab/>
      </w:r>
      <w:r>
        <w:tab/>
      </w:r>
      <w:r>
        <w:tab/>
      </w:r>
      <w:r>
        <w:tab/>
      </w:r>
    </w:p>
    <w:p w:rsidR="00770ED2" w:rsidRDefault="00770ED2" w:rsidP="00770ED2">
      <w:pPr>
        <w:ind w:firstLine="720"/>
      </w:pPr>
      <w:proofErr w:type="gramStart"/>
      <w:r>
        <w:t>pNIC-Bsa4</w:t>
      </w:r>
      <w:proofErr w:type="gramEnd"/>
      <w:r>
        <w:t xml:space="preserve"> vector contents – what makes it useful to use</w:t>
      </w:r>
    </w:p>
    <w:p w:rsidR="00770ED2" w:rsidRDefault="00AD16F1" w:rsidP="00770ED2">
      <w:pPr>
        <w:ind w:firstLine="720"/>
      </w:pPr>
      <w:proofErr w:type="gramStart"/>
      <w:r>
        <w:t>his</w:t>
      </w:r>
      <w:proofErr w:type="gramEnd"/>
      <w:r>
        <w:t xml:space="preserve"> Tag (expression vector)</w:t>
      </w:r>
      <w:r w:rsidR="00770ED2">
        <w:t>,</w:t>
      </w:r>
      <w:r>
        <w:t xml:space="preserve">   </w:t>
      </w:r>
      <w:r w:rsidR="00770ED2">
        <w:t>T7 promoter (what does it do)</w:t>
      </w:r>
    </w:p>
    <w:p w:rsidR="00770ED2" w:rsidRDefault="00770ED2" w:rsidP="00AD16F1">
      <w:r>
        <w:t xml:space="preserve"> </w:t>
      </w:r>
      <w:r w:rsidR="00AD16F1">
        <w:t>(Company, Location) = (Structural Genomics Consortium, - the one in England)</w:t>
      </w:r>
    </w:p>
    <w:p w:rsidR="00770ED2" w:rsidRDefault="00770ED2" w:rsidP="00AD16F1"/>
    <w:p w:rsidR="005C2FBB" w:rsidRPr="005C2FBB" w:rsidRDefault="005C2FBB" w:rsidP="005C2FBB">
      <w:r w:rsidRPr="005C2FBB">
        <w:t xml:space="preserve">How will you clone the gene into your expression vector? Why is one approach better than another? </w:t>
      </w:r>
      <w:r w:rsidR="00770ED2">
        <w:t xml:space="preserve">Our cloning method we go directly to expression vector instead of a cloning vector first.  </w:t>
      </w:r>
      <w:r w:rsidRPr="005C2FBB">
        <w:t xml:space="preserve">Can you use a </w:t>
      </w:r>
      <w:proofErr w:type="spellStart"/>
      <w:r w:rsidRPr="005C2FBB">
        <w:t>cDNA</w:t>
      </w:r>
      <w:proofErr w:type="spellEnd"/>
      <w:r w:rsidRPr="005C2FBB">
        <w:t xml:space="preserve"> clone (a plasmid vector) or genomic DNA of the organism?</w:t>
      </w:r>
    </w:p>
    <w:p w:rsidR="005C2FBB" w:rsidRPr="005C2FBB" w:rsidRDefault="005C2FBB" w:rsidP="005C2FBB">
      <w:r w:rsidRPr="005C2FBB">
        <w:tab/>
        <w:t>Will you use antibiotic resistance – why?</w:t>
      </w:r>
    </w:p>
    <w:p w:rsidR="00515E17" w:rsidRDefault="00515E17" w:rsidP="00330394"/>
    <w:p w:rsidR="00AD16F1" w:rsidRDefault="00330394" w:rsidP="00330394">
      <w:r>
        <w:t xml:space="preserve">Overlap PCR, </w:t>
      </w:r>
    </w:p>
    <w:p w:rsidR="00330394" w:rsidRDefault="00AD16F1" w:rsidP="00AD16F1">
      <w:pPr>
        <w:ind w:firstLine="720"/>
      </w:pPr>
      <w:r>
        <w:t>E</w:t>
      </w:r>
      <w:r w:rsidR="00330394">
        <w:t>xplain Primary, Secondary, and PCR</w:t>
      </w:r>
      <w:r w:rsidR="00330394" w:rsidRPr="00AD16F1">
        <w:rPr>
          <w:vertAlign w:val="superscript"/>
        </w:rPr>
        <w:t>2</w:t>
      </w:r>
      <w:r>
        <w:t xml:space="preserve"> steps in general</w:t>
      </w:r>
    </w:p>
    <w:p w:rsidR="000E1CF9" w:rsidRDefault="000E1CF9" w:rsidP="00330394">
      <w:r>
        <w:tab/>
        <w:t>Why is Overlap PCR advantageous over PCR from Genomic DNA?</w:t>
      </w:r>
    </w:p>
    <w:p w:rsidR="00330394" w:rsidRDefault="00330394" w:rsidP="00330394">
      <w:r>
        <w:t xml:space="preserve">Primer Design using DNA Works – codon optimized sequence </w:t>
      </w:r>
    </w:p>
    <w:p w:rsidR="00330394" w:rsidRDefault="00330394" w:rsidP="00330394">
      <w:r>
        <w:t xml:space="preserve">Talk about the primers and the </w:t>
      </w:r>
      <w:proofErr w:type="spellStart"/>
      <w:r>
        <w:t>Oligo</w:t>
      </w:r>
      <w:proofErr w:type="spellEnd"/>
      <w:r>
        <w:t xml:space="preserve"> mix – what is special about the primers? </w:t>
      </w:r>
    </w:p>
    <w:p w:rsidR="00AD16F1" w:rsidRDefault="00AD16F1" w:rsidP="00330394">
      <w:r>
        <w:t>P</w:t>
      </w:r>
      <w:r w:rsidR="00330394">
        <w:t xml:space="preserve">rimers </w:t>
      </w:r>
    </w:p>
    <w:p w:rsidR="00AD16F1" w:rsidRDefault="00AD16F1" w:rsidP="00AD16F1">
      <w:pPr>
        <w:ind w:firstLine="720"/>
      </w:pPr>
      <w:r>
        <w:t xml:space="preserve">List the sequences of ALL of your </w:t>
      </w:r>
      <w:proofErr w:type="spellStart"/>
      <w:r>
        <w:t>Oligo</w:t>
      </w:r>
      <w:proofErr w:type="spellEnd"/>
      <w:r>
        <w:t xml:space="preserve"> Primers </w:t>
      </w:r>
    </w:p>
    <w:p w:rsidR="00AD16F1" w:rsidRDefault="00AD16F1" w:rsidP="00AD16F1">
      <w:pPr>
        <w:ind w:left="720" w:firstLine="720"/>
      </w:pPr>
      <w:r>
        <w:t>– designed in DNA Works but ordered from (IDT, Coralville, IA)</w:t>
      </w:r>
    </w:p>
    <w:p w:rsidR="00330394" w:rsidRDefault="00AD16F1" w:rsidP="00AD16F1">
      <w:pPr>
        <w:ind w:firstLine="720"/>
      </w:pPr>
      <w:r>
        <w:t>List</w:t>
      </w:r>
      <w:r w:rsidR="00330394">
        <w:t xml:space="preserve"> the sequence of the special </w:t>
      </w:r>
      <w:r>
        <w:t xml:space="preserve">tail </w:t>
      </w:r>
      <w:r w:rsidR="00330394">
        <w:t>primers</w:t>
      </w:r>
      <w:r>
        <w:t xml:space="preserve"> </w:t>
      </w:r>
      <w:proofErr w:type="gramStart"/>
      <w:r>
        <w:t xml:space="preserve">- </w:t>
      </w:r>
      <w:r w:rsidR="00330394">
        <w:t xml:space="preserve"> (</w:t>
      </w:r>
      <w:proofErr w:type="gramEnd"/>
      <w:r w:rsidR="00330394">
        <w:t>IDT, Coralville, IA)</w:t>
      </w:r>
    </w:p>
    <w:p w:rsidR="00AD16F1" w:rsidRDefault="00AD16F1" w:rsidP="00330394">
      <w:r>
        <w:t>FOR PCR</w:t>
      </w:r>
    </w:p>
    <w:p w:rsidR="00330394" w:rsidRDefault="00330394" w:rsidP="00AD16F1">
      <w:pPr>
        <w:ind w:firstLine="720"/>
      </w:pPr>
      <w:r>
        <w:t>Final concentration of primers</w:t>
      </w:r>
      <w:r>
        <w:tab/>
      </w:r>
      <w:r>
        <w:tab/>
      </w:r>
      <w:r>
        <w:tab/>
      </w:r>
      <w:r>
        <w:tab/>
      </w:r>
      <w:r>
        <w:tab/>
      </w:r>
    </w:p>
    <w:p w:rsidR="00330394" w:rsidRDefault="00330394" w:rsidP="00330394">
      <w:r>
        <w:tab/>
        <w:t>Final MgCl2 concentration that worked</w:t>
      </w:r>
      <w:r>
        <w:tab/>
      </w:r>
      <w:r>
        <w:tab/>
      </w:r>
      <w:r>
        <w:tab/>
      </w:r>
      <w:r>
        <w:tab/>
      </w:r>
    </w:p>
    <w:p w:rsidR="00330394" w:rsidRDefault="00330394" w:rsidP="00330394">
      <w:r>
        <w:tab/>
        <w:t xml:space="preserve">Final concentration of </w:t>
      </w:r>
      <w:proofErr w:type="spellStart"/>
      <w:r>
        <w:t>dNTPs</w:t>
      </w:r>
      <w:proofErr w:type="spellEnd"/>
      <w:r>
        <w:tab/>
      </w:r>
      <w:r>
        <w:tab/>
      </w:r>
      <w:r>
        <w:tab/>
      </w:r>
      <w:r>
        <w:tab/>
      </w:r>
      <w:r>
        <w:tab/>
      </w:r>
    </w:p>
    <w:p w:rsidR="00330394" w:rsidRDefault="00330394" w:rsidP="00330394">
      <w:r>
        <w:tab/>
      </w:r>
      <w:proofErr w:type="spellStart"/>
      <w:proofErr w:type="gramStart"/>
      <w:r>
        <w:t>ng</w:t>
      </w:r>
      <w:proofErr w:type="spellEnd"/>
      <w:proofErr w:type="gramEnd"/>
      <w:r>
        <w:t xml:space="preserve"> amount of starting plasmid template DNA</w:t>
      </w:r>
      <w:r>
        <w:tab/>
      </w:r>
      <w:r>
        <w:tab/>
      </w:r>
      <w:r>
        <w:tab/>
      </w:r>
    </w:p>
    <w:p w:rsidR="00330394" w:rsidRDefault="00330394" w:rsidP="00330394">
      <w:r>
        <w:tab/>
      </w:r>
      <w:proofErr w:type="gramStart"/>
      <w:r>
        <w:t>which</w:t>
      </w:r>
      <w:proofErr w:type="gramEnd"/>
      <w:r>
        <w:t xml:space="preserve"> polymerase and why? (Company, Location)</w:t>
      </w:r>
      <w:r>
        <w:tab/>
      </w:r>
      <w:r>
        <w:tab/>
      </w:r>
      <w:r>
        <w:tab/>
      </w:r>
    </w:p>
    <w:p w:rsidR="00330394" w:rsidRDefault="00330394" w:rsidP="00330394">
      <w:r>
        <w:tab/>
        <w:t>PCR cycling program (how many seconds and at what temperatures)</w:t>
      </w:r>
      <w:r>
        <w:tab/>
      </w:r>
    </w:p>
    <w:p w:rsidR="00330394" w:rsidRDefault="00330394" w:rsidP="00330394">
      <w:r>
        <w:tab/>
      </w:r>
      <w:proofErr w:type="gramStart"/>
      <w:r>
        <w:t>checked</w:t>
      </w:r>
      <w:proofErr w:type="gramEnd"/>
      <w:r>
        <w:t xml:space="preserve"> on a 1% </w:t>
      </w:r>
      <w:proofErr w:type="spellStart"/>
      <w:r>
        <w:t>agarose</w:t>
      </w:r>
      <w:proofErr w:type="spellEnd"/>
      <w:r>
        <w:t xml:space="preserve"> gel with </w:t>
      </w:r>
      <w:proofErr w:type="spellStart"/>
      <w:r>
        <w:t>Ethidium</w:t>
      </w:r>
      <w:proofErr w:type="spellEnd"/>
      <w:r>
        <w:t xml:space="preserve"> Bromide</w:t>
      </w:r>
    </w:p>
    <w:p w:rsidR="00330394" w:rsidRDefault="00330394" w:rsidP="00330394">
      <w:r>
        <w:lastRenderedPageBreak/>
        <w:t>Ligation Independent Cloning (cohesive end generation, cutting the accepting vector, annealing and transformation)</w:t>
      </w:r>
      <w:r w:rsidRPr="00330394">
        <w:t xml:space="preserve"> </w:t>
      </w:r>
    </w:p>
    <w:p w:rsidR="00330394" w:rsidRDefault="00330394" w:rsidP="00330394">
      <w:pPr>
        <w:ind w:firstLine="720"/>
      </w:pPr>
      <w:r>
        <w:t xml:space="preserve">Cohesive end generation with cutting with </w:t>
      </w:r>
      <w:proofErr w:type="spellStart"/>
      <w:r>
        <w:t>BsaI</w:t>
      </w:r>
      <w:proofErr w:type="spellEnd"/>
      <w:r>
        <w:t xml:space="preserve"> first, then T4 DNA Polymerase </w:t>
      </w:r>
    </w:p>
    <w:p w:rsidR="00330394" w:rsidRDefault="00330394" w:rsidP="00330394">
      <w:pPr>
        <w:ind w:firstLine="720"/>
      </w:pPr>
      <w:r>
        <w:t>(What does the T4 Poly do? Which nucleotide did you add?)</w:t>
      </w:r>
      <w:r w:rsidRPr="00330394">
        <w:t xml:space="preserve"> </w:t>
      </w:r>
    </w:p>
    <w:p w:rsidR="00330394" w:rsidRDefault="00330394" w:rsidP="00330394">
      <w:pPr>
        <w:ind w:firstLine="720"/>
      </w:pPr>
      <w:r>
        <w:t>PCR cleanup kit (Company, Location)</w:t>
      </w:r>
      <w:r>
        <w:tab/>
      </w:r>
      <w:r>
        <w:tab/>
      </w:r>
    </w:p>
    <w:p w:rsidR="00330394" w:rsidRDefault="00330394" w:rsidP="00330394">
      <w:pPr>
        <w:ind w:firstLine="720"/>
      </w:pPr>
      <w:r>
        <w:t xml:space="preserve">Annealing, </w:t>
      </w:r>
      <w:proofErr w:type="gramStart"/>
      <w:r>
        <w:t>transformation  -</w:t>
      </w:r>
      <w:proofErr w:type="gramEnd"/>
      <w:r>
        <w:t xml:space="preserve"> type of cells (Company, Location)</w:t>
      </w:r>
      <w:r>
        <w:tab/>
      </w:r>
    </w:p>
    <w:p w:rsidR="00330394" w:rsidRDefault="00330394" w:rsidP="00330394">
      <w:pPr>
        <w:ind w:firstLine="720"/>
      </w:pPr>
      <w:proofErr w:type="spellStart"/>
      <w:r>
        <w:t>Kanamycin</w:t>
      </w:r>
      <w:proofErr w:type="spellEnd"/>
      <w:r>
        <w:t xml:space="preserve"> and Sucrose plates - why?</w:t>
      </w:r>
      <w:r w:rsidR="00AD16F1">
        <w:t xml:space="preserve">   (</w:t>
      </w:r>
      <w:proofErr w:type="spellStart"/>
      <w:r w:rsidR="00AD16F1">
        <w:t>SacB</w:t>
      </w:r>
      <w:proofErr w:type="spellEnd"/>
      <w:r w:rsidR="00AD16F1">
        <w:t>)</w:t>
      </w:r>
    </w:p>
    <w:p w:rsidR="00330394" w:rsidRDefault="00330394" w:rsidP="00330394">
      <w:pPr>
        <w:ind w:firstLine="720"/>
      </w:pPr>
      <w:proofErr w:type="spellStart"/>
      <w:r>
        <w:t>Miniprep</w:t>
      </w:r>
      <w:proofErr w:type="spellEnd"/>
      <w:r>
        <w:t xml:space="preserve"> to obtain DNA from clones</w:t>
      </w:r>
      <w:r>
        <w:tab/>
      </w:r>
    </w:p>
    <w:p w:rsidR="00330394" w:rsidRDefault="00330394" w:rsidP="00330394">
      <w:r>
        <w:t>How do you check for positive clones?</w:t>
      </w:r>
      <w:r>
        <w:tab/>
      </w:r>
      <w:r>
        <w:tab/>
      </w:r>
      <w:r>
        <w:tab/>
      </w:r>
      <w:r>
        <w:tab/>
      </w:r>
      <w:r>
        <w:tab/>
      </w:r>
    </w:p>
    <w:p w:rsidR="00330394" w:rsidRDefault="00330394" w:rsidP="00330394">
      <w:pPr>
        <w:ind w:firstLine="720"/>
      </w:pPr>
      <w:proofErr w:type="spellStart"/>
      <w:r>
        <w:t>NanoDrop</w:t>
      </w:r>
      <w:proofErr w:type="spellEnd"/>
      <w:r>
        <w:t xml:space="preserve"> - wavelength used for DNA   (Company, Location)</w:t>
      </w:r>
      <w:r>
        <w:tab/>
      </w:r>
      <w:r>
        <w:tab/>
      </w:r>
      <w:r>
        <w:tab/>
      </w:r>
      <w:r>
        <w:tab/>
      </w:r>
    </w:p>
    <w:p w:rsidR="00330394" w:rsidRDefault="00330394" w:rsidP="00330394">
      <w:pPr>
        <w:ind w:firstLine="720"/>
      </w:pPr>
      <w:r>
        <w:t>Submit to DNA sequencing using which primers (list the sequence of the primers)</w:t>
      </w:r>
      <w:r>
        <w:tab/>
      </w:r>
    </w:p>
    <w:p w:rsidR="00330394" w:rsidRDefault="00330394" w:rsidP="00330394">
      <w:r>
        <w:tab/>
      </w:r>
      <w:r>
        <w:tab/>
      </w:r>
      <w:r>
        <w:tab/>
      </w:r>
      <w:r>
        <w:tab/>
      </w:r>
    </w:p>
    <w:p w:rsidR="00330394" w:rsidRDefault="00330394" w:rsidP="00330394">
      <w:r>
        <w:t>Midi prep - what is purpose? Which kit did you use? (Company, Location)</w:t>
      </w:r>
      <w:r>
        <w:tab/>
      </w:r>
      <w:r>
        <w:tab/>
      </w:r>
    </w:p>
    <w:p w:rsidR="00330394" w:rsidRDefault="00330394" w:rsidP="003303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6F1" w:rsidRDefault="00AD16F1" w:rsidP="00AD16F1">
      <w:r>
        <w:t xml:space="preserve">List (company, </w:t>
      </w:r>
      <w:proofErr w:type="gramStart"/>
      <w:r>
        <w:t>location )</w:t>
      </w:r>
      <w:proofErr w:type="gramEnd"/>
      <w:r>
        <w:t xml:space="preserve">  e.g. Mini-prep kit (Sigma Aldrich, St. Louis, MO)</w:t>
      </w:r>
    </w:p>
    <w:p w:rsidR="00AD16F1" w:rsidRDefault="00AD16F1" w:rsidP="00AD16F1">
      <w:r>
        <w:tab/>
        <w:t>For each ‘non-common’</w:t>
      </w:r>
      <w:bookmarkStart w:id="0" w:name="_GoBack"/>
      <w:bookmarkEnd w:id="0"/>
      <w:r>
        <w:t xml:space="preserve"> items only.</w:t>
      </w:r>
    </w:p>
    <w:p w:rsidR="00AD16F1" w:rsidRDefault="00AD16F1" w:rsidP="00AD16F1">
      <w:r>
        <w:tab/>
      </w:r>
      <w:proofErr w:type="gramStart"/>
      <w:r>
        <w:t>e.g</w:t>
      </w:r>
      <w:proofErr w:type="gramEnd"/>
      <w:r>
        <w:t xml:space="preserve">. </w:t>
      </w:r>
      <w:proofErr w:type="spellStart"/>
      <w:r>
        <w:t>Agarose</w:t>
      </w:r>
      <w:proofErr w:type="spellEnd"/>
      <w:r>
        <w:t xml:space="preserve"> is common and the company, location do not need to be cited.</w:t>
      </w:r>
    </w:p>
    <w:p w:rsidR="00801D2C" w:rsidRDefault="00330394" w:rsidP="00330394">
      <w:r>
        <w:tab/>
      </w:r>
    </w:p>
    <w:p w:rsidR="007D3883" w:rsidRDefault="00330394" w:rsidP="00330394">
      <w:r>
        <w:t xml:space="preserve">NOTE: For Restriction Enzymes, antibiotic, MgCl2, and </w:t>
      </w:r>
      <w:proofErr w:type="spellStart"/>
      <w:proofErr w:type="gramStart"/>
      <w:r>
        <w:t>dNTPs</w:t>
      </w:r>
      <w:proofErr w:type="spellEnd"/>
      <w:r>
        <w:t xml:space="preserve">  you</w:t>
      </w:r>
      <w:proofErr w:type="gramEnd"/>
      <w:r>
        <w:t xml:space="preserve"> don't need company info – because they are too </w:t>
      </w:r>
      <w:proofErr w:type="spellStart"/>
      <w:r>
        <w:t>commonreagents</w:t>
      </w:r>
      <w:proofErr w:type="spellEnd"/>
    </w:p>
    <w:p w:rsidR="007D3883" w:rsidRDefault="007D3883" w:rsidP="00330394"/>
    <w:p w:rsidR="007D3883" w:rsidRDefault="00AD16F1" w:rsidP="00330394">
      <w:r>
        <w:t xml:space="preserve">For Final Paper you will need to </w:t>
      </w:r>
      <w:r w:rsidR="000E1CF9">
        <w:t>CITE:</w:t>
      </w:r>
    </w:p>
    <w:p w:rsidR="000E1CF9" w:rsidRDefault="000E1CF9" w:rsidP="00330394">
      <w:r>
        <w:tab/>
        <w:t>DNA WORKS site</w:t>
      </w:r>
    </w:p>
    <w:p w:rsidR="00515E17" w:rsidRDefault="00515E17" w:rsidP="00330394">
      <w:r>
        <w:tab/>
        <w:t>For these Database pages, they usually have a Reference listed on their webpage that you can copy</w:t>
      </w:r>
    </w:p>
    <w:p w:rsidR="000E1CF9" w:rsidRDefault="000E1CF9" w:rsidP="00330394"/>
    <w:p w:rsidR="00515E17" w:rsidRDefault="00515E17" w:rsidP="00330394"/>
    <w:p w:rsidR="00515E17" w:rsidRPr="00515E17" w:rsidRDefault="00515E17" w:rsidP="00515E17">
      <w:r w:rsidRPr="00515E17">
        <w:t>Put your name in the Header of EACH page</w:t>
      </w:r>
    </w:p>
    <w:p w:rsidR="00515E17" w:rsidRDefault="00515E17" w:rsidP="00515E17">
      <w:r w:rsidRPr="00515E17">
        <w:t xml:space="preserve">Use page Numbers:  p. 1, p. 2, p. </w:t>
      </w:r>
      <w:proofErr w:type="gramStart"/>
      <w:r w:rsidRPr="00515E17">
        <w:t>3    etc</w:t>
      </w:r>
      <w:proofErr w:type="gramEnd"/>
      <w:r w:rsidRPr="00515E17">
        <w:t xml:space="preserve">. </w:t>
      </w:r>
    </w:p>
    <w:p w:rsidR="00515E17" w:rsidRDefault="00515E17" w:rsidP="00515E17">
      <w:r>
        <w:t>Justify your margins to full width (i.e. block style paragraphs)</w:t>
      </w:r>
    </w:p>
    <w:p w:rsidR="00515E17" w:rsidRDefault="00515E17" w:rsidP="00515E17"/>
    <w:p w:rsidR="00770ED2" w:rsidRPr="00515E17" w:rsidRDefault="00770ED2" w:rsidP="00515E17">
      <w:r>
        <w:t>SUBMITTING</w:t>
      </w:r>
    </w:p>
    <w:p w:rsidR="00515E17" w:rsidRPr="00515E17" w:rsidRDefault="00515E17" w:rsidP="00515E17">
      <w:r w:rsidRPr="00515E17">
        <w:t>Title your filename appropriately – using the standard format that we have been using.</w:t>
      </w:r>
    </w:p>
    <w:p w:rsidR="00515E17" w:rsidRPr="00515E17" w:rsidRDefault="00515E17" w:rsidP="00515E17">
      <w:pPr>
        <w:ind w:left="720" w:firstLine="720"/>
        <w:rPr>
          <w:b/>
        </w:rPr>
      </w:pPr>
      <w:r w:rsidRPr="00515E17">
        <w:rPr>
          <w:b/>
        </w:rPr>
        <w:t>UTEID_Name_Date_AssignmentName.doc</w:t>
      </w:r>
    </w:p>
    <w:p w:rsidR="00515E17" w:rsidRPr="00515E17" w:rsidRDefault="00515E17" w:rsidP="00515E17">
      <w:r w:rsidRPr="00515E17">
        <w:t>Convert your document to a PDF</w:t>
      </w:r>
    </w:p>
    <w:p w:rsidR="00515E17" w:rsidRPr="00515E17" w:rsidRDefault="00515E17" w:rsidP="00515E17">
      <w:r w:rsidRPr="00515E17">
        <w:t xml:space="preserve">Upload to the </w:t>
      </w:r>
      <w:proofErr w:type="spellStart"/>
      <w:r w:rsidRPr="00515E17">
        <w:rPr>
          <w:b/>
        </w:rPr>
        <w:t>AssignmentsVDS</w:t>
      </w:r>
      <w:proofErr w:type="spellEnd"/>
      <w:r w:rsidRPr="00515E17">
        <w:t xml:space="preserve"> directory on the Liberty box (Linux machine). This is a write-to </w:t>
      </w:r>
      <w:r w:rsidRPr="00515E17">
        <w:rPr>
          <w:b/>
        </w:rPr>
        <w:t xml:space="preserve">only </w:t>
      </w:r>
      <w:r w:rsidRPr="00515E17">
        <w:t xml:space="preserve">directory. So, you won’t be able to see anyone else’s files that have been dropped there. </w:t>
      </w:r>
    </w:p>
    <w:p w:rsidR="00515E17" w:rsidRPr="00515E17" w:rsidRDefault="00515E17" w:rsidP="00515E17">
      <w:pPr>
        <w:ind w:firstLine="720"/>
      </w:pPr>
      <w:r w:rsidRPr="00515E17">
        <w:t xml:space="preserve">Use </w:t>
      </w:r>
      <w:r w:rsidRPr="00515E17">
        <w:rPr>
          <w:u w:val="single"/>
        </w:rPr>
        <w:t>Secure Shell</w:t>
      </w:r>
      <w:r w:rsidRPr="00515E17">
        <w:t xml:space="preserve"> or </w:t>
      </w:r>
      <w:proofErr w:type="spellStart"/>
      <w:r w:rsidRPr="00515E17">
        <w:rPr>
          <w:u w:val="single"/>
        </w:rPr>
        <w:t>WinSCP</w:t>
      </w:r>
      <w:proofErr w:type="spellEnd"/>
      <w:r w:rsidRPr="00515E17">
        <w:t xml:space="preserve"> to login (similar to logging into the DDFE)</w:t>
      </w:r>
    </w:p>
    <w:p w:rsidR="00515E17" w:rsidRPr="00515E17" w:rsidRDefault="00515E17" w:rsidP="00515E17">
      <w:pPr>
        <w:ind w:firstLine="720"/>
      </w:pPr>
      <w:r w:rsidRPr="00515E17">
        <w:t xml:space="preserve">Host Name:  </w:t>
      </w:r>
      <w:r w:rsidRPr="00515E17">
        <w:rPr>
          <w:b/>
        </w:rPr>
        <w:t>vdsclass.dyndns.org</w:t>
      </w:r>
    </w:p>
    <w:p w:rsidR="00515E17" w:rsidRPr="00515E17" w:rsidRDefault="00515E17" w:rsidP="00515E17">
      <w:pPr>
        <w:ind w:firstLine="720"/>
      </w:pPr>
      <w:r w:rsidRPr="00515E17">
        <w:t xml:space="preserve">Username: </w:t>
      </w:r>
      <w:proofErr w:type="spellStart"/>
      <w:r w:rsidRPr="00515E17">
        <w:rPr>
          <w:b/>
        </w:rPr>
        <w:t>vdsclass</w:t>
      </w:r>
      <w:proofErr w:type="spellEnd"/>
    </w:p>
    <w:p w:rsidR="00515E17" w:rsidRPr="00AD16F1" w:rsidRDefault="00515E17" w:rsidP="00AD16F1">
      <w:pPr>
        <w:ind w:firstLine="720"/>
        <w:rPr>
          <w:b/>
        </w:rPr>
      </w:pPr>
      <w:r w:rsidRPr="00515E17">
        <w:t xml:space="preserve">Password: </w:t>
      </w:r>
      <w:r w:rsidRPr="00515E17">
        <w:rPr>
          <w:b/>
        </w:rPr>
        <w:t xml:space="preserve">same as the </w:t>
      </w:r>
      <w:proofErr w:type="spellStart"/>
      <w:r w:rsidRPr="00515E17">
        <w:rPr>
          <w:b/>
        </w:rPr>
        <w:t>GDocs</w:t>
      </w:r>
      <w:proofErr w:type="spellEnd"/>
      <w:r w:rsidRPr="00515E17">
        <w:rPr>
          <w:b/>
        </w:rPr>
        <w:t xml:space="preserve"> password</w:t>
      </w:r>
    </w:p>
    <w:sectPr w:rsidR="00515E17" w:rsidRPr="00AD16F1" w:rsidSect="003120C0">
      <w:headerReference w:type="default" r:id="rId7"/>
      <w:pgSz w:w="12240" w:h="15840"/>
      <w:pgMar w:top="117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2A2" w:rsidRDefault="002D02A2" w:rsidP="00531453">
      <w:r>
        <w:separator/>
      </w:r>
    </w:p>
  </w:endnote>
  <w:endnote w:type="continuationSeparator" w:id="0">
    <w:p w:rsidR="002D02A2" w:rsidRDefault="002D02A2" w:rsidP="00531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2A2" w:rsidRDefault="002D02A2" w:rsidP="00531453">
      <w:r>
        <w:separator/>
      </w:r>
    </w:p>
  </w:footnote>
  <w:footnote w:type="continuationSeparator" w:id="0">
    <w:p w:rsidR="002D02A2" w:rsidRDefault="002D02A2" w:rsidP="00531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453" w:rsidRDefault="00750365" w:rsidP="00531453">
    <w:r>
      <w:t>201</w:t>
    </w:r>
    <w:r w:rsidR="00A40DBF">
      <w:t>2</w:t>
    </w:r>
    <w:r w:rsidR="00A40DBF">
      <w:tab/>
    </w:r>
    <w:r w:rsidR="00531453">
      <w:t>VDS Class</w:t>
    </w:r>
    <w:r w:rsidR="00531453">
      <w:tab/>
    </w:r>
    <w:r w:rsidR="00531453">
      <w:tab/>
    </w:r>
  </w:p>
  <w:p w:rsidR="00531453" w:rsidRDefault="006A0362">
    <w:pPr>
      <w:pStyle w:val="Header"/>
    </w:pPr>
    <w:fldSimple w:instr=" FILENAME   \* MERGEFORMAT ">
      <w:r w:rsidR="00A40DBF">
        <w:rPr>
          <w:noProof/>
        </w:rPr>
        <w:t>VDSFall12_10thClass_Guide_M&amp;M_cloning_VDS.docx</w:t>
      </w:r>
    </w:fldSimple>
  </w:p>
  <w:p w:rsidR="00531453" w:rsidRDefault="00531453">
    <w:pPr>
      <w:pStyle w:val="Header"/>
    </w:pPr>
  </w:p>
  <w:p w:rsidR="00D54242" w:rsidRDefault="00D542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D2FC4"/>
    <w:multiLevelType w:val="hybridMultilevel"/>
    <w:tmpl w:val="8CEA8A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50AA"/>
    <w:rsid w:val="0002015E"/>
    <w:rsid w:val="00044849"/>
    <w:rsid w:val="000E1CF9"/>
    <w:rsid w:val="001052E2"/>
    <w:rsid w:val="0012566F"/>
    <w:rsid w:val="00144055"/>
    <w:rsid w:val="0016200D"/>
    <w:rsid w:val="001E1771"/>
    <w:rsid w:val="002A7261"/>
    <w:rsid w:val="002D02A2"/>
    <w:rsid w:val="003120C0"/>
    <w:rsid w:val="00330394"/>
    <w:rsid w:val="0044154A"/>
    <w:rsid w:val="00487470"/>
    <w:rsid w:val="00495DDB"/>
    <w:rsid w:val="00515E17"/>
    <w:rsid w:val="00531453"/>
    <w:rsid w:val="005C2FBB"/>
    <w:rsid w:val="006509DA"/>
    <w:rsid w:val="0067155F"/>
    <w:rsid w:val="006967AA"/>
    <w:rsid w:val="006A0362"/>
    <w:rsid w:val="0072335D"/>
    <w:rsid w:val="00750365"/>
    <w:rsid w:val="00770ED2"/>
    <w:rsid w:val="007B2FF7"/>
    <w:rsid w:val="007D3883"/>
    <w:rsid w:val="0080176A"/>
    <w:rsid w:val="00801D2C"/>
    <w:rsid w:val="00860889"/>
    <w:rsid w:val="00896280"/>
    <w:rsid w:val="008A48D2"/>
    <w:rsid w:val="008D65BC"/>
    <w:rsid w:val="00A40DBF"/>
    <w:rsid w:val="00AD16F1"/>
    <w:rsid w:val="00AE24B3"/>
    <w:rsid w:val="00BB174F"/>
    <w:rsid w:val="00C17CE5"/>
    <w:rsid w:val="00C9299F"/>
    <w:rsid w:val="00CA2F60"/>
    <w:rsid w:val="00CA6002"/>
    <w:rsid w:val="00D54242"/>
    <w:rsid w:val="00E050AA"/>
    <w:rsid w:val="00EB4D45"/>
    <w:rsid w:val="00EE3473"/>
    <w:rsid w:val="00F96830"/>
    <w:rsid w:val="00FE1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8D2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48D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48D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48D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48D2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48D2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48D2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48D2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48D2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48D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48D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48D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48D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48D2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48D2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48D2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48D2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48D2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48D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8A48D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A48D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48D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8A48D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8A48D2"/>
    <w:rPr>
      <w:b/>
      <w:bCs/>
    </w:rPr>
  </w:style>
  <w:style w:type="character" w:styleId="Emphasis">
    <w:name w:val="Emphasis"/>
    <w:basedOn w:val="DefaultParagraphFont"/>
    <w:uiPriority w:val="20"/>
    <w:qFormat/>
    <w:rsid w:val="008A48D2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A48D2"/>
    <w:rPr>
      <w:szCs w:val="32"/>
    </w:rPr>
  </w:style>
  <w:style w:type="paragraph" w:styleId="ListParagraph">
    <w:name w:val="List Paragraph"/>
    <w:basedOn w:val="Normal"/>
    <w:uiPriority w:val="34"/>
    <w:qFormat/>
    <w:rsid w:val="008A48D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48D2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A48D2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48D2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48D2"/>
    <w:rPr>
      <w:b/>
      <w:i/>
      <w:sz w:val="24"/>
    </w:rPr>
  </w:style>
  <w:style w:type="character" w:styleId="SubtleEmphasis">
    <w:name w:val="Subtle Emphasis"/>
    <w:uiPriority w:val="19"/>
    <w:qFormat/>
    <w:rsid w:val="008A48D2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A48D2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A48D2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A48D2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A48D2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48D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50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0A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31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45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31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45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Texas at Austin</Company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jbeckham</dc:creator>
  <cp:keywords/>
  <dc:description/>
  <cp:lastModifiedBy>Josh</cp:lastModifiedBy>
  <cp:revision>22</cp:revision>
  <cp:lastPrinted>2011-11-01T18:32:00Z</cp:lastPrinted>
  <dcterms:created xsi:type="dcterms:W3CDTF">2010-11-15T19:38:00Z</dcterms:created>
  <dcterms:modified xsi:type="dcterms:W3CDTF">2012-11-07T08:47:00Z</dcterms:modified>
</cp:coreProperties>
</file>